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70F5" w:rsidRPr="005270F5" w:rsidRDefault="005270F5" w:rsidP="005270F5">
      <w:pPr>
        <w:spacing w:after="0" w:line="268" w:lineRule="atLeast"/>
        <w:textAlignment w:val="top"/>
        <w:rPr>
          <w:rFonts w:eastAsia="Times New Roman" w:cs="Arial"/>
          <w:b/>
          <w:bCs/>
          <w:color w:val="000000"/>
          <w:sz w:val="20"/>
          <w:szCs w:val="20"/>
          <w:lang w:eastAsia="de-DE"/>
        </w:rPr>
      </w:pPr>
      <w:r w:rsidRPr="005270F5">
        <w:rPr>
          <w:rFonts w:eastAsia="Times New Roman" w:cs="Arial"/>
          <w:b/>
          <w:bCs/>
          <w:color w:val="000000"/>
          <w:sz w:val="20"/>
          <w:szCs w:val="20"/>
          <w:lang w:eastAsia="de-DE"/>
        </w:rPr>
        <w:t xml:space="preserve">RDG160KN Room thermostat for fan coil units, for surface mounting, </w:t>
      </w:r>
    </w:p>
    <w:p w:rsidR="005270F5" w:rsidRPr="006E3B59" w:rsidRDefault="005270F5" w:rsidP="005270F5">
      <w:pPr>
        <w:spacing w:after="0" w:line="268" w:lineRule="atLeast"/>
        <w:textAlignment w:val="top"/>
        <w:rPr>
          <w:rFonts w:eastAsia="Times New Roman" w:cs="Arial"/>
          <w:color w:val="000000"/>
          <w:sz w:val="20"/>
          <w:szCs w:val="20"/>
          <w:lang w:eastAsia="de-DE"/>
        </w:rPr>
      </w:pPr>
      <w:r w:rsidRPr="00132E45">
        <w:rPr>
          <w:rFonts w:eastAsia="Times New Roman" w:cs="Arial"/>
          <w:color w:val="000000"/>
          <w:sz w:val="20"/>
          <w:szCs w:val="20"/>
          <w:lang w:eastAsia="de-DE"/>
        </w:rPr>
        <w:t xml:space="preserve">to be used in fan coil applications for 2-pipe plants (1 or 2 stage), for 2-pipe plants with electric heating or radiator/floor heating and for 4-pipe plants, for universal applications chilled ceilings / ceiling heating with electric heating or radiator / floor heating, with 2-stage cooling or heating, with application selection using the integrated DIP switches or the ETS, with integrated temperature sensor, measuring range 0…49 °C, with 3 multifunctional inputs, freely selectable for operating mode switchover contacts (keycard, window contact, etc.), for changeover sensors for automatic heating / cooling </w:t>
      </w:r>
      <w:proofErr w:type="spellStart"/>
      <w:r w:rsidRPr="00132E45">
        <w:rPr>
          <w:rFonts w:eastAsia="Times New Roman" w:cs="Arial"/>
          <w:color w:val="000000"/>
          <w:sz w:val="20"/>
          <w:szCs w:val="20"/>
          <w:lang w:eastAsia="de-DE"/>
        </w:rPr>
        <w:t>mode</w:t>
      </w:r>
      <w:proofErr w:type="spellEnd"/>
      <w:r w:rsidRPr="00132E45">
        <w:rPr>
          <w:rFonts w:eastAsia="Times New Roman" w:cs="Arial"/>
          <w:color w:val="000000"/>
          <w:sz w:val="20"/>
          <w:szCs w:val="20"/>
          <w:lang w:eastAsia="de-DE"/>
        </w:rPr>
        <w:t xml:space="preserve"> changeover, for external room temperature or return air temperature sensors, for dew point sensors, for enabling the electric heating, for fault messages or as monitoring input for temperature sensors or for switch status messages, for supply air temperature sensors, with 3 analog outputs DC 0..10V to control actuators and electric heating and a DC fan, with 3 relay outputs AC 230 V, 5A for 1 or 3-speed fan control or for ON/OFF control of actuators and electric heating with applications with DC fans, with operating mode pushbutton to select oper</w:t>
      </w:r>
      <w:r w:rsidRPr="006E3B59">
        <w:rPr>
          <w:rFonts w:eastAsia="Times New Roman" w:cs="Arial"/>
          <w:color w:val="000000"/>
          <w:sz w:val="20"/>
          <w:szCs w:val="20"/>
          <w:lang w:eastAsia="de-DE"/>
        </w:rPr>
        <w:t xml:space="preserve">ating mode Comfort, Economy and Protection mode, with pushbutton to select fan speed, with rotary knob to set </w:t>
      </w:r>
      <w:proofErr w:type="spellStart"/>
      <w:r w:rsidRPr="006E3B59">
        <w:rPr>
          <w:rFonts w:eastAsia="Times New Roman" w:cs="Arial"/>
          <w:color w:val="000000"/>
          <w:sz w:val="20"/>
          <w:szCs w:val="20"/>
          <w:lang w:eastAsia="de-DE"/>
        </w:rPr>
        <w:t>setpoints</w:t>
      </w:r>
      <w:proofErr w:type="spellEnd"/>
      <w:r w:rsidRPr="006E3B59">
        <w:rPr>
          <w:rFonts w:eastAsia="Times New Roman" w:cs="Arial"/>
          <w:color w:val="000000"/>
          <w:sz w:val="20"/>
          <w:szCs w:val="20"/>
          <w:lang w:eastAsia="de-DE"/>
        </w:rPr>
        <w:t xml:space="preserve"> and parameters, with backlit LCD, with the following software functions: 2-point, P- or PI-control, automatic or manual changeover heating / cooling mode, room temperature control dependent on room or return air temperature, room temperature control via the built-in temperature sensor or an external room / return air temperature sensor, changeover between heating and cooling mode, manually or automatically via the local temperature sensor or via the bus, temporary timer to extend the comfort mode, display of room temperature or </w:t>
      </w:r>
      <w:proofErr w:type="spellStart"/>
      <w:r w:rsidRPr="006E3B59">
        <w:rPr>
          <w:rFonts w:eastAsia="Times New Roman" w:cs="Arial"/>
          <w:color w:val="000000"/>
          <w:sz w:val="20"/>
          <w:szCs w:val="20"/>
          <w:lang w:eastAsia="de-DE"/>
        </w:rPr>
        <w:t>setpoint</w:t>
      </w:r>
      <w:proofErr w:type="spellEnd"/>
      <w:r w:rsidRPr="006E3B59">
        <w:rPr>
          <w:rFonts w:eastAsia="Times New Roman" w:cs="Arial"/>
          <w:color w:val="000000"/>
          <w:sz w:val="20"/>
          <w:szCs w:val="20"/>
          <w:lang w:eastAsia="de-DE"/>
        </w:rPr>
        <w:t xml:space="preserve"> in °C or °F, </w:t>
      </w:r>
      <w:proofErr w:type="spellStart"/>
      <w:r w:rsidRPr="006E3B59">
        <w:rPr>
          <w:rFonts w:eastAsia="Times New Roman" w:cs="Arial"/>
          <w:color w:val="000000"/>
          <w:sz w:val="20"/>
          <w:szCs w:val="20"/>
          <w:lang w:eastAsia="de-DE"/>
        </w:rPr>
        <w:t>setpoint</w:t>
      </w:r>
      <w:proofErr w:type="spellEnd"/>
      <w:r w:rsidRPr="006E3B59">
        <w:rPr>
          <w:rFonts w:eastAsia="Times New Roman" w:cs="Arial"/>
          <w:color w:val="000000"/>
          <w:sz w:val="20"/>
          <w:szCs w:val="20"/>
          <w:lang w:eastAsia="de-DE"/>
        </w:rPr>
        <w:t xml:space="preserve"> setting range 5…40 °C, minimum or maximum limit control of the room temperature </w:t>
      </w:r>
      <w:proofErr w:type="spellStart"/>
      <w:r w:rsidRPr="006E3B59">
        <w:rPr>
          <w:rFonts w:eastAsia="Times New Roman" w:cs="Arial"/>
          <w:color w:val="000000"/>
          <w:sz w:val="20"/>
          <w:szCs w:val="20"/>
          <w:lang w:eastAsia="de-DE"/>
        </w:rPr>
        <w:t>setpoint</w:t>
      </w:r>
      <w:proofErr w:type="spellEnd"/>
      <w:r w:rsidRPr="006E3B59">
        <w:rPr>
          <w:rFonts w:eastAsia="Times New Roman" w:cs="Arial"/>
          <w:color w:val="000000"/>
          <w:sz w:val="20"/>
          <w:szCs w:val="20"/>
          <w:lang w:eastAsia="de-DE"/>
        </w:rPr>
        <w:t xml:space="preserve">, automatic or manual pushbutton lock, with fan control functions: fan kick, fan start, selectable fan mode (depending on heating / cooling mode), fan start delay on plants with 2-point control, with purge function together with 2-port valve in 2-pipe plants with automatic heating / cooling </w:t>
      </w:r>
      <w:proofErr w:type="spellStart"/>
      <w:r w:rsidRPr="006E3B59">
        <w:rPr>
          <w:rFonts w:eastAsia="Times New Roman" w:cs="Arial"/>
          <w:color w:val="000000"/>
          <w:sz w:val="20"/>
          <w:szCs w:val="20"/>
          <w:lang w:eastAsia="de-DE"/>
        </w:rPr>
        <w:t>mode</w:t>
      </w:r>
      <w:proofErr w:type="spellEnd"/>
      <w:r w:rsidRPr="006E3B59">
        <w:rPr>
          <w:rFonts w:eastAsia="Times New Roman" w:cs="Arial"/>
          <w:color w:val="000000"/>
          <w:sz w:val="20"/>
          <w:szCs w:val="20"/>
          <w:lang w:eastAsia="de-DE"/>
        </w:rPr>
        <w:t xml:space="preserve"> changeover, with reminder to clean the fan filter, with floor heating temperature limitation, with display of outside temperature or time via the bus, with time program and </w:t>
      </w:r>
      <w:proofErr w:type="spellStart"/>
      <w:r w:rsidRPr="006E3B59">
        <w:rPr>
          <w:rFonts w:eastAsia="Times New Roman" w:cs="Arial"/>
          <w:color w:val="000000"/>
          <w:sz w:val="20"/>
          <w:szCs w:val="20"/>
          <w:lang w:eastAsia="de-DE"/>
        </w:rPr>
        <w:t>setpoint</w:t>
      </w:r>
      <w:proofErr w:type="spellEnd"/>
      <w:r w:rsidRPr="006E3B59">
        <w:rPr>
          <w:rFonts w:eastAsia="Times New Roman" w:cs="Arial"/>
          <w:color w:val="000000"/>
          <w:sz w:val="20"/>
          <w:szCs w:val="20"/>
          <w:lang w:eastAsia="de-DE"/>
        </w:rPr>
        <w:t xml:space="preserve"> control over the bus, with reset to factory settings of commissioning and control parameters, with adjustable commissioning and control parameters using the ETS or a local Human-Machine interface (HMI), with power supply of AC 24 V, 50/60 Hz, with integrated bus coupling unit, bus load 20mA, with KNX communication in S-mode and LTE mode, with bus connection via terminals, with terminals for sensors, switches and valve actuators, degree of protection: IP 30, 128 x 93 x 31mm, packing unit (</w:t>
      </w:r>
      <w:proofErr w:type="spellStart"/>
      <w:r w:rsidRPr="006E3B59">
        <w:rPr>
          <w:rFonts w:eastAsia="Times New Roman" w:cs="Arial"/>
          <w:color w:val="000000"/>
          <w:sz w:val="20"/>
          <w:szCs w:val="20"/>
          <w:lang w:eastAsia="de-DE"/>
        </w:rPr>
        <w:t>pcs</w:t>
      </w:r>
      <w:proofErr w:type="spellEnd"/>
      <w:r w:rsidRPr="006E3B59">
        <w:rPr>
          <w:rFonts w:eastAsia="Times New Roman" w:cs="Arial"/>
          <w:color w:val="000000"/>
          <w:sz w:val="20"/>
          <w:szCs w:val="20"/>
          <w:lang w:eastAsia="de-DE"/>
        </w:rPr>
        <w:t xml:space="preserve">) 1, weight 0,32 kg, </w:t>
      </w:r>
    </w:p>
    <w:p w:rsidR="005270F5" w:rsidRPr="006E3B59" w:rsidRDefault="005270F5" w:rsidP="005270F5">
      <w:pPr>
        <w:spacing w:after="0" w:line="268" w:lineRule="atLeast"/>
        <w:textAlignment w:val="top"/>
        <w:rPr>
          <w:rFonts w:eastAsia="Times New Roman" w:cs="Arial"/>
          <w:color w:val="000000"/>
          <w:sz w:val="20"/>
          <w:szCs w:val="20"/>
          <w:lang w:val="de-DE" w:eastAsia="de-DE"/>
        </w:rPr>
      </w:pPr>
      <w:r w:rsidRPr="006E3B59">
        <w:rPr>
          <w:rFonts w:eastAsia="Times New Roman" w:cs="Arial"/>
          <w:color w:val="000000"/>
          <w:sz w:val="20"/>
          <w:szCs w:val="20"/>
          <w:lang w:val="de-DE" w:eastAsia="de-DE"/>
        </w:rPr>
        <w:t xml:space="preserve">order </w:t>
      </w:r>
      <w:proofErr w:type="spellStart"/>
      <w:r w:rsidRPr="006E3B59">
        <w:rPr>
          <w:rFonts w:eastAsia="Times New Roman" w:cs="Arial"/>
          <w:color w:val="000000"/>
          <w:sz w:val="20"/>
          <w:szCs w:val="20"/>
          <w:lang w:val="de-DE" w:eastAsia="de-DE"/>
        </w:rPr>
        <w:t>number</w:t>
      </w:r>
      <w:proofErr w:type="spellEnd"/>
      <w:r w:rsidRPr="006E3B59">
        <w:rPr>
          <w:rFonts w:eastAsia="Times New Roman" w:cs="Arial"/>
          <w:color w:val="000000"/>
          <w:sz w:val="20"/>
          <w:szCs w:val="20"/>
          <w:lang w:val="de-DE" w:eastAsia="de-DE"/>
        </w:rPr>
        <w:t xml:space="preserve">: S55770-T297. </w:t>
      </w:r>
    </w:p>
    <w:p w:rsidR="004D2D4E" w:rsidRPr="006E3B59" w:rsidRDefault="004D2D4E" w:rsidP="004D2D4E">
      <w:pPr>
        <w:spacing w:after="0" w:line="268" w:lineRule="atLeast"/>
        <w:textAlignment w:val="top"/>
        <w:rPr>
          <w:rFonts w:eastAsia="Times New Roman" w:cs="Arial"/>
          <w:color w:val="000000"/>
          <w:sz w:val="20"/>
          <w:szCs w:val="20"/>
          <w:lang w:val="de-DE" w:eastAsia="de-DE"/>
        </w:rPr>
      </w:pPr>
    </w:p>
    <w:p w:rsidR="009C5120" w:rsidRPr="00DF54E0" w:rsidRDefault="009C5120" w:rsidP="00F73183">
      <w:pPr>
        <w:rPr>
          <w:lang w:val="de-DE"/>
        </w:rPr>
      </w:pPr>
    </w:p>
    <w:sectPr w:rsidR="009C5120" w:rsidRPr="00DF54E0" w:rsidSect="009C5120">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0DCC" w:rsidRDefault="00830DCC" w:rsidP="00830DCC">
      <w:pPr>
        <w:spacing w:after="0" w:line="240" w:lineRule="auto"/>
      </w:pPr>
      <w:r>
        <w:separator/>
      </w:r>
    </w:p>
  </w:endnote>
  <w:endnote w:type="continuationSeparator" w:id="0">
    <w:p w:rsidR="00830DCC" w:rsidRDefault="00830DCC" w:rsidP="00830D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0DCC" w:rsidRDefault="00830DCC" w:rsidP="00830DCC">
      <w:pPr>
        <w:spacing w:after="0" w:line="240" w:lineRule="auto"/>
      </w:pPr>
      <w:r>
        <w:separator/>
      </w:r>
    </w:p>
  </w:footnote>
  <w:footnote w:type="continuationSeparator" w:id="0">
    <w:p w:rsidR="00830DCC" w:rsidRDefault="00830DCC" w:rsidP="00830DC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footnotePr>
    <w:footnote w:id="-1"/>
    <w:footnote w:id="0"/>
  </w:footnotePr>
  <w:endnotePr>
    <w:endnote w:id="-1"/>
    <w:endnote w:id="0"/>
  </w:endnotePr>
  <w:compat/>
  <w:rsids>
    <w:rsidRoot w:val="009B4898"/>
    <w:rsid w:val="00017B51"/>
    <w:rsid w:val="00052CB8"/>
    <w:rsid w:val="00095993"/>
    <w:rsid w:val="000D5870"/>
    <w:rsid w:val="000F06D6"/>
    <w:rsid w:val="00160B14"/>
    <w:rsid w:val="001F3D3E"/>
    <w:rsid w:val="003D04D5"/>
    <w:rsid w:val="00452CAC"/>
    <w:rsid w:val="004D2D4E"/>
    <w:rsid w:val="004E07D8"/>
    <w:rsid w:val="00512ABA"/>
    <w:rsid w:val="005270F5"/>
    <w:rsid w:val="00533FEA"/>
    <w:rsid w:val="00545055"/>
    <w:rsid w:val="005B03FB"/>
    <w:rsid w:val="0064305F"/>
    <w:rsid w:val="007E36B6"/>
    <w:rsid w:val="00830DCC"/>
    <w:rsid w:val="00875C2C"/>
    <w:rsid w:val="008808D1"/>
    <w:rsid w:val="008E4A2B"/>
    <w:rsid w:val="009B1D7D"/>
    <w:rsid w:val="009B4898"/>
    <w:rsid w:val="009C5120"/>
    <w:rsid w:val="00A277D5"/>
    <w:rsid w:val="00B70736"/>
    <w:rsid w:val="00DF54E0"/>
    <w:rsid w:val="00E16604"/>
    <w:rsid w:val="00E46415"/>
    <w:rsid w:val="00EA37B7"/>
    <w:rsid w:val="00F73183"/>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0F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30DC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30DCC"/>
  </w:style>
  <w:style w:type="paragraph" w:styleId="Footer">
    <w:name w:val="footer"/>
    <w:basedOn w:val="Normal"/>
    <w:link w:val="FooterChar"/>
    <w:uiPriority w:val="99"/>
    <w:semiHidden/>
    <w:unhideWhenUsed/>
    <w:rsid w:val="00830DCC"/>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830DC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416</Words>
  <Characters>2624</Characters>
  <Application>Microsoft Office Word</Application>
  <DocSecurity>0</DocSecurity>
  <Lines>21</Lines>
  <Paragraphs>6</Paragraphs>
  <ScaleCrop>false</ScaleCrop>
  <Company>Siemens AG</Company>
  <LinksUpToDate>false</LinksUpToDate>
  <CharactersWithSpaces>3034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antoning</dc:creator>
  <cp:lastModifiedBy>antoning</cp:lastModifiedBy>
  <cp:revision>2</cp:revision>
  <dcterms:created xsi:type="dcterms:W3CDTF">2014-08-25T08:30:00Z</dcterms:created>
  <dcterms:modified xsi:type="dcterms:W3CDTF">2014-08-25T08:30:00Z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1793888714</vt:i4>
  </property>
  <property fmtid="{D5CDD505-2E9C-101B-9397-08002B2CF9AE}" pid="3" name="_NewReviewCycle">
    <vt:lpwstr/>
  </property>
  <property fmtid="{D5CDD505-2E9C-101B-9397-08002B2CF9AE}" pid="4" name="_EmailSubject">
    <vt:lpwstr>Ausschreibungstext vom Gamma auch im STEP  / HIT</vt:lpwstr>
  </property>
  <property fmtid="{D5CDD505-2E9C-101B-9397-08002B2CF9AE}" pid="5" name="_AuthorEmail">
    <vt:lpwstr>guido.antonini@siemens.com</vt:lpwstr>
  </property>
  <property fmtid="{D5CDD505-2E9C-101B-9397-08002B2CF9AE}" pid="6" name="_AuthorEmailDisplayName">
    <vt:lpwstr>Antonini, Guido</vt:lpwstr>
  </property>
</Properties>
</file>